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F12ADA">
        <w:trPr>
          <w:trHeight w:hRule="exact" w:val="1998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12ADA" w:rsidRDefault="00F12ADA">
            <w:pPr>
              <w:spacing w:after="0" w:line="240" w:lineRule="auto"/>
              <w:jc w:val="both"/>
            </w:pPr>
          </w:p>
          <w:p w:rsidR="00F12ADA" w:rsidRDefault="00BC72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2ADA">
        <w:trPr>
          <w:trHeight w:hRule="exact" w:val="138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A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12ADA">
        <w:trPr>
          <w:trHeight w:hRule="exact" w:val="277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277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ADA">
        <w:trPr>
          <w:trHeight w:hRule="exact" w:val="972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12ADA" w:rsidRDefault="00F12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2ADA">
        <w:trPr>
          <w:trHeight w:hRule="exact" w:val="277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12ADA">
        <w:trPr>
          <w:trHeight w:hRule="exact" w:val="277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ADA">
        <w:trPr>
          <w:trHeight w:hRule="exact" w:val="775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12ADA">
        <w:trPr>
          <w:trHeight w:hRule="exact" w:val="1125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AD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F12A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155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12A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12A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ADA" w:rsidRDefault="00F12A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F12AD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ADA" w:rsidRDefault="00F12A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124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12ADA">
        <w:trPr>
          <w:trHeight w:hRule="exact" w:val="848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2004"/>
        </w:trPr>
        <w:tc>
          <w:tcPr>
            <w:tcW w:w="143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1419" w:type="dxa"/>
          </w:tcPr>
          <w:p w:rsidR="00F12ADA" w:rsidRDefault="00F12ADA"/>
        </w:tc>
        <w:tc>
          <w:tcPr>
            <w:tcW w:w="851" w:type="dxa"/>
          </w:tcPr>
          <w:p w:rsidR="00F12ADA" w:rsidRDefault="00F12ADA"/>
        </w:tc>
        <w:tc>
          <w:tcPr>
            <w:tcW w:w="285" w:type="dxa"/>
          </w:tcPr>
          <w:p w:rsidR="00F12ADA" w:rsidRDefault="00F12ADA"/>
        </w:tc>
        <w:tc>
          <w:tcPr>
            <w:tcW w:w="1277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  <w:tc>
          <w:tcPr>
            <w:tcW w:w="2836" w:type="dxa"/>
          </w:tcPr>
          <w:p w:rsidR="00F12ADA" w:rsidRDefault="00F12ADA"/>
        </w:tc>
      </w:tr>
      <w:tr w:rsidR="00F12ADA">
        <w:trPr>
          <w:trHeight w:hRule="exact" w:val="277"/>
        </w:trPr>
        <w:tc>
          <w:tcPr>
            <w:tcW w:w="143" w:type="dxa"/>
          </w:tcPr>
          <w:p w:rsidR="00F12ADA" w:rsidRDefault="00F12A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ADA">
        <w:trPr>
          <w:trHeight w:hRule="exact" w:val="138"/>
        </w:trPr>
        <w:tc>
          <w:tcPr>
            <w:tcW w:w="143" w:type="dxa"/>
          </w:tcPr>
          <w:p w:rsidR="00F12ADA" w:rsidRDefault="00F12A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1666"/>
        </w:trPr>
        <w:tc>
          <w:tcPr>
            <w:tcW w:w="143" w:type="dxa"/>
          </w:tcPr>
          <w:p w:rsidR="00F12ADA" w:rsidRDefault="00F12A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12ADA" w:rsidRDefault="00F12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12ADA" w:rsidRDefault="00F12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A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12ADA" w:rsidRDefault="00F12ADA">
            <w:pPr>
              <w:spacing w:after="0" w:line="240" w:lineRule="auto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F12ADA" w:rsidRDefault="00F12ADA">
            <w:pPr>
              <w:spacing w:after="0" w:line="240" w:lineRule="auto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12A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ADA">
        <w:trPr>
          <w:trHeight w:hRule="exact" w:val="555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A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разовательный стандарт высшего образования);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образования).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8), утвержденным приказом ректора от 28.02.2022 № 23;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«Проектный менеджмент» в течение 2022/2023 учебного года: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организации при согласовании со всеми участниками образовательного процесса.</w:t>
            </w:r>
          </w:p>
        </w:tc>
      </w:tr>
      <w:tr w:rsidR="00F12ADA">
        <w:trPr>
          <w:trHeight w:hRule="exact" w:val="138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Б1.О.07 «Проектный менеджмент».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F12ADA">
        <w:trPr>
          <w:trHeight w:hRule="exact" w:val="138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A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F12A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поставленной проблемы проектную задачу  и способ ее решения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проектного управления</w:t>
            </w:r>
          </w:p>
        </w:tc>
      </w:tr>
      <w:tr w:rsidR="00F12A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F12A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F12A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F12ADA">
        <w:trPr>
          <w:trHeight w:hRule="exact" w:val="416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12A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Б1.О.07 «Проектный менеджмент»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12A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12A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F12ADA"/>
        </w:tc>
      </w:tr>
      <w:tr w:rsidR="00F12A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F12ADA"/>
        </w:tc>
      </w:tr>
      <w:tr w:rsidR="00F12AD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проектами. </w:t>
            </w:r>
            <w:r>
              <w:rPr>
                <w:rFonts w:ascii="Times New Roman" w:hAnsi="Times New Roman" w:cs="Times New Roman"/>
                <w:color w:val="000000"/>
              </w:rPr>
              <w:t>Управление продуктом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Аналитические методы и модели в экономике и управлении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Организационно-экономическое проектирование на предприятии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</w:t>
            </w:r>
            <w:r>
              <w:rPr>
                <w:rFonts w:ascii="Times New Roman" w:hAnsi="Times New Roman" w:cs="Times New Roman"/>
                <w:color w:val="000000"/>
              </w:rPr>
              <w:t>сами организационной и технологической модернизации производства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  <w:p w:rsidR="00F12ADA" w:rsidRDefault="00BC72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</w:t>
            </w:r>
            <w:r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F12ADA">
        <w:trPr>
          <w:trHeight w:hRule="exact" w:val="138"/>
        </w:trPr>
        <w:tc>
          <w:tcPr>
            <w:tcW w:w="3970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426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3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</w:tr>
      <w:tr w:rsidR="00F12A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2 зачетных единиц – 72 академических часов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ADA">
        <w:trPr>
          <w:trHeight w:hRule="exact" w:val="138"/>
        </w:trPr>
        <w:tc>
          <w:tcPr>
            <w:tcW w:w="3970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426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3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A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12ADA">
        <w:trPr>
          <w:trHeight w:hRule="exact" w:val="138"/>
        </w:trPr>
        <w:tc>
          <w:tcPr>
            <w:tcW w:w="3970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426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3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</w:tr>
      <w:tr w:rsidR="00F12A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ADA" w:rsidRDefault="00F12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ADA">
        <w:trPr>
          <w:trHeight w:hRule="exact" w:val="416"/>
        </w:trPr>
        <w:tc>
          <w:tcPr>
            <w:tcW w:w="3970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1702" w:type="dxa"/>
          </w:tcPr>
          <w:p w:rsidR="00F12ADA" w:rsidRDefault="00F12ADA"/>
        </w:tc>
        <w:tc>
          <w:tcPr>
            <w:tcW w:w="426" w:type="dxa"/>
          </w:tcPr>
          <w:p w:rsidR="00F12ADA" w:rsidRDefault="00F12ADA"/>
        </w:tc>
        <w:tc>
          <w:tcPr>
            <w:tcW w:w="710" w:type="dxa"/>
          </w:tcPr>
          <w:p w:rsidR="00F12ADA" w:rsidRDefault="00F12ADA"/>
        </w:tc>
        <w:tc>
          <w:tcPr>
            <w:tcW w:w="143" w:type="dxa"/>
          </w:tcPr>
          <w:p w:rsidR="00F12ADA" w:rsidRDefault="00F12ADA"/>
        </w:tc>
        <w:tc>
          <w:tcPr>
            <w:tcW w:w="993" w:type="dxa"/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2A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ADA" w:rsidRDefault="00F12A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ADA" w:rsidRDefault="00F12A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ADA" w:rsidRDefault="00F12A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A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A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A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Введение в Проектный менеджмент. Основные концепции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A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A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Заинтересованные лица проекта. Контроль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A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Завершение проекта. Человеческие аспекты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A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2A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A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2A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A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2ADA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A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A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Понятие и сущность управления проектами.</w:t>
            </w:r>
          </w:p>
        </w:tc>
      </w:tr>
      <w:tr w:rsidR="00F12A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проекта, отличительные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 Определение управления проектами как особого направления развития управленческой науки. Предпосылки формирования, методология и основные понятия управления проектами. Отличия управления проектами от функционального управления. Роль менеджера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команды проекта, заинтересованных сторон. Системный подход к управлению проектами. Жизненный цикл проекта. Проект и организация, организационная структура управления проектами.</w:t>
            </w:r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Функциональные области управления проектами.</w:t>
            </w:r>
          </w:p>
        </w:tc>
      </w:tr>
      <w:tr w:rsidR="00F12A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проектами. PMBOK, его эволюция. Основные области знаний по управлению проектами. Управление интеграцией. Управление временем. Управление масштабом. Управление стоимостью. Управление человеческими ресурсами. Управление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 Управление 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никациями. Управление поставками. Управление рисками.</w:t>
            </w:r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Методы и технологии управления проектами.</w:t>
            </w:r>
          </w:p>
        </w:tc>
      </w:tr>
      <w:tr w:rsidR="00F12A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проекта. Содержание плана проекта. Структурная декомпозиция работ (WBS). Элементарные работы, предшественники, последователи. Сетевой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ик, метод критического пути (CPM). Оптимистические, реалистические и пессимистические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сроков выполнения работы, оценка вероятности завершения проекта к указанному сроку (PERT). Сокращение сроков выполнения проекта. Контроль выполнения проекта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анализа освоенного объема (EVA). Использование программ-планировщиков на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MS Project. Виды представления графика работ, формирование отчетов.</w:t>
            </w:r>
          </w:p>
        </w:tc>
      </w:tr>
      <w:tr w:rsidR="00F12A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2ADA">
        <w:trPr>
          <w:trHeight w:hRule="exact" w:val="14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Введение в Проектный менеджмент. Основные концепции</w:t>
            </w:r>
          </w:p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проектами</w:t>
            </w:r>
          </w:p>
        </w:tc>
      </w:tr>
      <w:tr w:rsidR="00F12A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«проект»? Определение проекта и его признаки. Характеристики проекта.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проектов. Стандарты управления проектами. Когда и где нужны проекты?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и как управляют в проектном менеджменте? Функциональный vs. проектный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 Опыт реализации проектов. Системный подход к управлению проектами. Жизненный цикл проекта и его базовые фазы. Стратегия организации и определение целей проекта. Проектная документация и жизненные фазы. Критерии успешности проекта. В чем 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неудач многих проектов.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Кейс «Проблемы страны озер».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Учебный фильм «Аэропорт Гонконга» Проблемная дискуссия «Опыт реализации проектов».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 Планирование проекта</w:t>
            </w:r>
          </w:p>
        </w:tc>
      </w:tr>
      <w:tr w:rsidR="00F12A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управления проектами. PMBOK. Функциональные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проектами. Планирование. Инструменты планирования. Структурная декомпозиция работ (WBS). Документирование сетевого плана и его отображение в форме графика Гантта.Метод критического пути (CPM) и его приложение к проблеме управления проектами.Техн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 управления проектами PERT, её особенности по сравнению с CPM. Виды проектов, требующих применения технологии PERT для управления ими. Предпосылки реализации технологии PERT. Организационные и технические условия использования технологии PERT. Делова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игра «Открытие филиала»</w:t>
            </w:r>
          </w:p>
        </w:tc>
      </w:tr>
      <w:tr w:rsidR="00F12ADA">
        <w:trPr>
          <w:trHeight w:hRule="exact" w:val="14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Заинтересованные лица проекта. Контроль проекта</w:t>
            </w:r>
          </w:p>
        </w:tc>
      </w:tr>
      <w:tr w:rsidR="00F12A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лица проекта. Основные функции участников проекта. Цель и назначение контроля над реализацией проекта. Методы контроля. Оценка состояния работ и прогнозир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изменений. Управление изменениями. Контроль изменений. Контроль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календарных планов и ресурсов. Регулирование процесса реализации проекта. Управление информацией. CPM, PERT, сокращение сроков проекта, EVA. Программы- планировщики: Microsoft Project.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«Лавасофт.com».</w:t>
            </w:r>
          </w:p>
        </w:tc>
      </w:tr>
      <w:tr w:rsidR="00F12ADA">
        <w:trPr>
          <w:trHeight w:hRule="exact" w:val="14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Завершение проекта. Человеческие аспекты управления проектами</w:t>
            </w:r>
          </w:p>
        </w:tc>
      </w:tr>
      <w:tr w:rsidR="00F12A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проекта. Управление процессом сдачи-приемки промышленных объектов. Закрытие контракта. Психологические основы проектного менеджмента. Руководство и 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ерство. Создание проектной команды и управление ею. Создание эффективной команды. Мотивация. Природа и типы конфликтов. Производственные совещания.</w:t>
            </w:r>
          </w:p>
        </w:tc>
      </w:tr>
      <w:tr w:rsidR="00F12A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>
            <w:pPr>
              <w:spacing w:after="0" w:line="240" w:lineRule="auto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12A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«Проектный менеджмент» / Малышенко Геннадий Иванович. – Омск: Изд-во Омской гуманитарной академии, 2022.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утвержденное приказом ректора от 01.09.2016 № 43в.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ADA">
        <w:trPr>
          <w:trHeight w:hRule="exact" w:val="138"/>
        </w:trPr>
        <w:tc>
          <w:tcPr>
            <w:tcW w:w="9640" w:type="dxa"/>
          </w:tcPr>
          <w:p w:rsidR="00F12ADA" w:rsidRDefault="00F12ADA"/>
        </w:tc>
      </w:tr>
      <w:tr w:rsidR="00F12A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A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978-5-4486-0076-0.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http://www.iprbookshop.ru/69295.html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https://urait.ru/bcode/455590</w:t>
              </w:r>
            </w:hyperlink>
            <w:r>
              <w:t xml:space="preserve"> 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A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https://urait.ru/bcode/451359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277"/>
        </w:trPr>
        <w:tc>
          <w:tcPr>
            <w:tcW w:w="285" w:type="dxa"/>
          </w:tcPr>
          <w:p w:rsidR="00F12ADA" w:rsidRDefault="00F12A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A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978-5-9614-0539-2.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http://www.iprbookshop.ru/82359.html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https://www.biblio-online.ru/bcode/431784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https://urait.ru/bcode/437368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https://www.biblio-online.ru/bcode/433304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https://urait.ru/bcode/452585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12ADA">
        <w:trPr>
          <w:trHeight w:hRule="exact" w:val="84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2A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12AD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просмотреть текст предыдущей лекции, подумать о том, какая может быть тема следующей лекции;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м/лабораторным занятиям повторить основные понятия и формулы по теме домашнего задания, изучить примеры;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пособия.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зучению конспектов лекций необходимо пользоваться учебниками по учебной дисциплине.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F12ADA"/>
        </w:tc>
      </w:tr>
      <w:tr w:rsidR="00F12A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справочных систем</w:t>
            </w:r>
          </w:p>
        </w:tc>
      </w:tr>
      <w:tr w:rsidR="00F12A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12ADA" w:rsidRDefault="00F12A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12ADA" w:rsidRDefault="00F12A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2A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2A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2A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магистратуры;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поисковых систем и сайтов сети Интернет, электронных энциклопедий и баз данных;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2AD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2007;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системы «IPRbooks» и «ЭБС ЮРАЙТ».</w:t>
            </w:r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2ADA" w:rsidRDefault="00BC7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F12ADA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F12ADA" w:rsidRDefault="00BC72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A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стандартизации, метрологии и сертификации, оснащение которой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F12AD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: Помещение для самостоятельной индивидуальной теоретическ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F12A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анатомии,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F12A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овности ребенка к школе, диагностика выявления готовности и способности к обучению дошкольников.</w:t>
            </w:r>
          </w:p>
        </w:tc>
      </w:tr>
      <w:tr w:rsidR="00F12AD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ADA" w:rsidRDefault="00BC72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12ADA" w:rsidRDefault="00F12ADA"/>
    <w:sectPr w:rsidR="00F12A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C72CB"/>
    <w:rsid w:val="00D31453"/>
    <w:rsid w:val="00E209E2"/>
    <w:rsid w:val="00F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70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359" TargetMode="External"/><Relationship Id="rId12" Type="http://schemas.openxmlformats.org/officeDocument/2006/relationships/hyperlink" Target="https://urait.ru/bcode/45258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911" TargetMode="External"/><Relationship Id="rId11" Type="http://schemas.openxmlformats.org/officeDocument/2006/relationships/hyperlink" Target="https://www.biblio-online.ru/bcode/43330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5590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736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69295.html" TargetMode="External"/><Relationship Id="rId9" Type="http://schemas.openxmlformats.org/officeDocument/2006/relationships/hyperlink" Target="https://www.biblio-online.ru/bcode/43178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235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6623</Words>
  <Characters>37756</Characters>
  <Application>Microsoft Office Word</Application>
  <DocSecurity>0</DocSecurity>
  <Lines>314</Lines>
  <Paragraphs>88</Paragraphs>
  <ScaleCrop>false</ScaleCrop>
  <Company/>
  <LinksUpToDate>false</LinksUpToDate>
  <CharactersWithSpaces>44291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2022-2023_ФГОС3++2022_Маг-ЗФО-ГМУ(ГРЭ)(22)_plx_Проектный менеджмент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